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65AA" w:rsidP="00F565A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F565AA" w:rsidRDefault="00F565AA" w:rsidP="00F565A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14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F565AA" w:rsidRDefault="00F565AA" w:rsidP="00F565A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F565AA" w:rsidRDefault="00F565AA" w:rsidP="00F565AA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Stołek obrotowy ze zmywalną powierzchnią – 12 sztuk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415404" w:rsidTr="0016724F">
        <w:tc>
          <w:tcPr>
            <w:tcW w:w="817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415404" w:rsidTr="0016724F">
        <w:tc>
          <w:tcPr>
            <w:tcW w:w="817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Metalowy szkielet lakierowany proszkowo na kółkach</w:t>
            </w:r>
          </w:p>
        </w:tc>
        <w:tc>
          <w:tcPr>
            <w:tcW w:w="3071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5404" w:rsidTr="0016724F">
        <w:tc>
          <w:tcPr>
            <w:tcW w:w="817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324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 xml:space="preserve">Regulacja wysokości  siedziska  </w:t>
            </w:r>
          </w:p>
        </w:tc>
        <w:tc>
          <w:tcPr>
            <w:tcW w:w="3071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5404" w:rsidTr="0016724F">
        <w:tc>
          <w:tcPr>
            <w:tcW w:w="817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24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15404">
              <w:rPr>
                <w:rFonts w:ascii="Tahoma" w:hAnsi="Tahoma" w:cs="Tahoma"/>
                <w:sz w:val="20"/>
                <w:szCs w:val="20"/>
              </w:rPr>
              <w:t>Siedzisko tapicerowane, zmywalne , odporne na środki dezynfekcyjne</w:t>
            </w:r>
          </w:p>
        </w:tc>
        <w:tc>
          <w:tcPr>
            <w:tcW w:w="3071" w:type="dxa"/>
          </w:tcPr>
          <w:p w:rsidR="00415404" w:rsidRPr="00415404" w:rsidRDefault="00415404" w:rsidP="0041540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565AA" w:rsidRDefault="00F565AA" w:rsidP="00F565AA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F565AA" w:rsidRPr="00F565AA" w:rsidRDefault="00F565AA" w:rsidP="00F565AA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F565AA" w:rsidRPr="00F56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565AA"/>
    <w:rsid w:val="00415404"/>
    <w:rsid w:val="00F5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54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2018-06-04T06:41:00Z</dcterms:created>
  <dcterms:modified xsi:type="dcterms:W3CDTF">2018-06-04T06:55:00Z</dcterms:modified>
</cp:coreProperties>
</file>